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04D" w:rsidRPr="008D432A" w:rsidRDefault="008D432A" w:rsidP="00BC404D">
      <w:pPr>
        <w:spacing w:line="240" w:lineRule="auto"/>
        <w:rPr>
          <w:rFonts w:ascii="ＭＳ 明朝" w:eastAsia="ＭＳ 明朝" w:hAnsi="ＭＳ 明朝"/>
          <w:szCs w:val="21"/>
        </w:rPr>
      </w:pPr>
      <w:r>
        <w:rPr>
          <w:rFonts w:ascii="ＭＳ 明朝" w:eastAsia="ＭＳ 明朝" w:hAnsi="ＭＳ 明朝" w:hint="eastAsia"/>
          <w:szCs w:val="21"/>
        </w:rPr>
        <w:t>１（１）の項目</w:t>
      </w:r>
      <w:r w:rsidR="00BC404D" w:rsidRPr="008D432A">
        <w:rPr>
          <w:rFonts w:ascii="ＭＳ 明朝" w:eastAsia="ＭＳ 明朝" w:hAnsi="ＭＳ 明朝" w:hint="eastAsia"/>
          <w:szCs w:val="21"/>
        </w:rPr>
        <w:t>について</w:t>
      </w:r>
    </w:p>
    <w:p w:rsidR="008D432A" w:rsidRDefault="00F65CC7" w:rsidP="008D432A">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臨時的任用職員の初任給については、上限号給の見直しを含めて</w:t>
      </w:r>
      <w:r w:rsidR="00C74FC0" w:rsidRPr="008D432A">
        <w:rPr>
          <w:rFonts w:ascii="ＭＳ 明朝" w:eastAsia="ＭＳ 明朝" w:hAnsi="ＭＳ 明朝" w:hint="eastAsia"/>
          <w:szCs w:val="21"/>
        </w:rPr>
        <w:t>、改正地方公務員法等の施行にあわせ、検討してまいりたい</w:t>
      </w:r>
      <w:r w:rsidRPr="008D432A">
        <w:rPr>
          <w:rFonts w:ascii="ＭＳ 明朝" w:eastAsia="ＭＳ 明朝" w:hAnsi="ＭＳ 明朝" w:hint="eastAsia"/>
          <w:szCs w:val="21"/>
        </w:rPr>
        <w:t>。</w:t>
      </w:r>
    </w:p>
    <w:p w:rsidR="008D432A" w:rsidRDefault="00F65CC7" w:rsidP="008D432A">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なお、小学</w:t>
      </w:r>
      <w:r w:rsidR="00387839" w:rsidRPr="008D432A">
        <w:rPr>
          <w:rFonts w:ascii="ＭＳ 明朝" w:eastAsia="ＭＳ 明朝" w:hAnsi="ＭＳ 明朝" w:hint="eastAsia"/>
          <w:szCs w:val="21"/>
        </w:rPr>
        <w:t>校・中学校教育職給料表１級の最高号給の足伸ばしについては、他の都</w:t>
      </w:r>
      <w:r w:rsidR="00C74FC0" w:rsidRPr="008D432A">
        <w:rPr>
          <w:rFonts w:ascii="ＭＳ 明朝" w:eastAsia="ＭＳ 明朝" w:hAnsi="ＭＳ 明朝" w:hint="eastAsia"/>
          <w:szCs w:val="21"/>
        </w:rPr>
        <w:t>道府県の状況から、困難と考えている</w:t>
      </w:r>
      <w:r w:rsidRPr="008D432A">
        <w:rPr>
          <w:rFonts w:ascii="ＭＳ 明朝" w:eastAsia="ＭＳ 明朝" w:hAnsi="ＭＳ 明朝" w:hint="eastAsia"/>
          <w:szCs w:val="21"/>
        </w:rPr>
        <w:t>。</w:t>
      </w:r>
    </w:p>
    <w:p w:rsidR="008D432A" w:rsidRDefault="008D432A" w:rsidP="008D432A">
      <w:pPr>
        <w:spacing w:line="240" w:lineRule="auto"/>
        <w:rPr>
          <w:rFonts w:ascii="ＭＳ 明朝" w:eastAsia="ＭＳ 明朝" w:hAnsi="ＭＳ 明朝"/>
          <w:szCs w:val="21"/>
        </w:rPr>
      </w:pPr>
    </w:p>
    <w:p w:rsidR="008D432A" w:rsidRDefault="008D432A" w:rsidP="008D432A">
      <w:pPr>
        <w:spacing w:line="240" w:lineRule="auto"/>
        <w:rPr>
          <w:rFonts w:ascii="ＭＳ 明朝" w:eastAsia="ＭＳ 明朝" w:hAnsi="ＭＳ 明朝" w:hint="eastAsia"/>
          <w:szCs w:val="21"/>
        </w:rPr>
      </w:pPr>
      <w:r>
        <w:rPr>
          <w:rFonts w:ascii="ＭＳ 明朝" w:eastAsia="ＭＳ 明朝" w:hAnsi="ＭＳ 明朝" w:hint="eastAsia"/>
          <w:szCs w:val="21"/>
        </w:rPr>
        <w:t>１</w:t>
      </w:r>
      <w:r>
        <w:rPr>
          <w:rFonts w:ascii="ＭＳ 明朝" w:eastAsia="ＭＳ 明朝" w:hAnsi="ＭＳ 明朝" w:hint="eastAsia"/>
          <w:szCs w:val="21"/>
        </w:rPr>
        <w:t>（２</w:t>
      </w:r>
      <w:r>
        <w:rPr>
          <w:rFonts w:ascii="ＭＳ 明朝" w:eastAsia="ＭＳ 明朝" w:hAnsi="ＭＳ 明朝" w:hint="eastAsia"/>
          <w:szCs w:val="21"/>
        </w:rPr>
        <w:t>）の項目</w:t>
      </w:r>
      <w:r w:rsidRPr="008D432A">
        <w:rPr>
          <w:rFonts w:ascii="ＭＳ 明朝" w:eastAsia="ＭＳ 明朝" w:hAnsi="ＭＳ 明朝" w:hint="eastAsia"/>
          <w:szCs w:val="21"/>
        </w:rPr>
        <w:t>について</w:t>
      </w:r>
    </w:p>
    <w:p w:rsidR="008D432A" w:rsidRDefault="002405A9" w:rsidP="008D432A">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教育職給料表の２級は教諭</w:t>
      </w:r>
      <w:r w:rsidR="00C74FC0" w:rsidRPr="008D432A">
        <w:rPr>
          <w:rFonts w:ascii="ＭＳ 明朝" w:eastAsia="ＭＳ 明朝" w:hAnsi="ＭＳ 明朝" w:hint="eastAsia"/>
          <w:szCs w:val="21"/>
        </w:rPr>
        <w:t>の職務の級とされており、臨時講師に適用することは困難</w:t>
      </w:r>
      <w:r w:rsidRPr="008D432A">
        <w:rPr>
          <w:rFonts w:ascii="ＭＳ 明朝" w:eastAsia="ＭＳ 明朝" w:hAnsi="ＭＳ 明朝" w:hint="eastAsia"/>
          <w:szCs w:val="21"/>
        </w:rPr>
        <w:t>。</w:t>
      </w:r>
    </w:p>
    <w:p w:rsidR="008D432A" w:rsidRDefault="008D432A" w:rsidP="008D432A">
      <w:pPr>
        <w:spacing w:line="240" w:lineRule="auto"/>
        <w:ind w:firstLineChars="100" w:firstLine="198"/>
        <w:rPr>
          <w:rFonts w:ascii="ＭＳ 明朝" w:eastAsia="ＭＳ 明朝" w:hAnsi="ＭＳ 明朝"/>
          <w:szCs w:val="21"/>
        </w:rPr>
      </w:pPr>
    </w:p>
    <w:p w:rsidR="008D432A" w:rsidRDefault="008D432A" w:rsidP="008D432A">
      <w:pPr>
        <w:spacing w:line="240" w:lineRule="auto"/>
        <w:rPr>
          <w:rFonts w:ascii="ＭＳ 明朝" w:eastAsia="ＭＳ 明朝" w:hAnsi="ＭＳ 明朝" w:hint="eastAsia"/>
          <w:szCs w:val="21"/>
        </w:rPr>
      </w:pPr>
      <w:r>
        <w:rPr>
          <w:rFonts w:ascii="ＭＳ 明朝" w:eastAsia="ＭＳ 明朝" w:hAnsi="ＭＳ 明朝" w:hint="eastAsia"/>
          <w:szCs w:val="21"/>
        </w:rPr>
        <w:t>２（１）、３（２）の項目について</w:t>
      </w:r>
    </w:p>
    <w:p w:rsidR="008D432A" w:rsidRDefault="002405A9" w:rsidP="008D432A">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非常勤職員の待遇につ</w:t>
      </w:r>
      <w:r w:rsidR="008D432A">
        <w:rPr>
          <w:rFonts w:ascii="ＭＳ 明朝" w:eastAsia="ＭＳ 明朝" w:hAnsi="ＭＳ 明朝" w:hint="eastAsia"/>
          <w:szCs w:val="21"/>
        </w:rPr>
        <w:t>い</w:t>
      </w:r>
      <w:r w:rsidRPr="008D432A">
        <w:rPr>
          <w:rFonts w:ascii="ＭＳ 明朝" w:eastAsia="ＭＳ 明朝" w:hAnsi="ＭＳ 明朝" w:hint="eastAsia"/>
          <w:szCs w:val="21"/>
        </w:rPr>
        <w:t>ては、これまで常勤職員に準じた賃金・報酬等の改定等、必要に応じて所要の措置・改善を図ってきたところであり、平成27年度からは、通勤にかかる交通費</w:t>
      </w:r>
      <w:r w:rsidR="00C74FC0" w:rsidRPr="008D432A">
        <w:rPr>
          <w:rFonts w:ascii="ＭＳ 明朝" w:eastAsia="ＭＳ 明朝" w:hAnsi="ＭＳ 明朝" w:hint="eastAsia"/>
          <w:szCs w:val="21"/>
        </w:rPr>
        <w:t>について、より勤務実績に応じた支給方法に改めたところ</w:t>
      </w:r>
      <w:r w:rsidRPr="008D432A">
        <w:rPr>
          <w:rFonts w:ascii="ＭＳ 明朝" w:eastAsia="ＭＳ 明朝" w:hAnsi="ＭＳ 明朝" w:hint="eastAsia"/>
          <w:szCs w:val="21"/>
        </w:rPr>
        <w:t>。</w:t>
      </w:r>
    </w:p>
    <w:p w:rsidR="008D432A" w:rsidRDefault="002405A9" w:rsidP="008D432A">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今後とも府</w:t>
      </w:r>
      <w:r w:rsidR="00387839" w:rsidRPr="008D432A">
        <w:rPr>
          <w:rFonts w:ascii="ＭＳ 明朝" w:eastAsia="ＭＳ 明朝" w:hAnsi="ＭＳ 明朝" w:hint="eastAsia"/>
          <w:szCs w:val="21"/>
        </w:rPr>
        <w:t>の財政状況等を踏まえつつ、国や他府県の状況等も見極めながら、適切</w:t>
      </w:r>
      <w:r w:rsidR="00C74FC0" w:rsidRPr="008D432A">
        <w:rPr>
          <w:rFonts w:ascii="ＭＳ 明朝" w:eastAsia="ＭＳ 明朝" w:hAnsi="ＭＳ 明朝" w:hint="eastAsia"/>
          <w:szCs w:val="21"/>
        </w:rPr>
        <w:t>な対応に努めてまいりたい</w:t>
      </w:r>
      <w:r w:rsidRPr="008D432A">
        <w:rPr>
          <w:rFonts w:ascii="ＭＳ 明朝" w:eastAsia="ＭＳ 明朝" w:hAnsi="ＭＳ 明朝" w:hint="eastAsia"/>
          <w:szCs w:val="21"/>
        </w:rPr>
        <w:t>。</w:t>
      </w:r>
    </w:p>
    <w:p w:rsidR="008D432A" w:rsidRDefault="008D432A" w:rsidP="008D432A">
      <w:pPr>
        <w:spacing w:line="240" w:lineRule="auto"/>
        <w:rPr>
          <w:rFonts w:ascii="ＭＳ 明朝" w:eastAsia="ＭＳ 明朝" w:hAnsi="ＭＳ 明朝"/>
          <w:szCs w:val="21"/>
        </w:rPr>
      </w:pPr>
    </w:p>
    <w:p w:rsidR="0030620C" w:rsidRDefault="008D432A" w:rsidP="0030620C">
      <w:pPr>
        <w:spacing w:line="240" w:lineRule="auto"/>
        <w:rPr>
          <w:rFonts w:ascii="ＭＳ 明朝" w:eastAsia="ＭＳ 明朝" w:hAnsi="ＭＳ 明朝"/>
          <w:szCs w:val="21"/>
        </w:rPr>
      </w:pPr>
      <w:r>
        <w:rPr>
          <w:rFonts w:ascii="ＭＳ 明朝" w:eastAsia="ＭＳ 明朝" w:hAnsi="ＭＳ 明朝" w:hint="eastAsia"/>
          <w:szCs w:val="21"/>
        </w:rPr>
        <w:t xml:space="preserve">　</w:t>
      </w:r>
      <w:r w:rsidR="00387839" w:rsidRPr="008D432A">
        <w:rPr>
          <w:rFonts w:ascii="ＭＳ 明朝" w:eastAsia="ＭＳ 明朝" w:hAnsi="ＭＳ 明朝" w:hint="eastAsia"/>
          <w:szCs w:val="21"/>
        </w:rPr>
        <w:t>NETは語学指導を行う、高い専門性を有するネイティブ英語指導員であるため、「一般職」ではなく、地方公務員法（昭和25年法律第261号）第３条第３項第３号に規定する「特別職」にあたる。そのため、大阪府立学校一般職非常勤補助員の休暇の取扱要綱（平成28年3月31日教委職企第2313号）における第３条育児休業についての制度は適用されない。</w:t>
      </w:r>
    </w:p>
    <w:p w:rsidR="0030620C" w:rsidRDefault="0030620C" w:rsidP="0030620C">
      <w:pPr>
        <w:spacing w:line="240" w:lineRule="auto"/>
        <w:rPr>
          <w:rFonts w:ascii="ＭＳ 明朝" w:eastAsia="ＭＳ 明朝" w:hAnsi="ＭＳ 明朝"/>
          <w:szCs w:val="21"/>
        </w:rPr>
      </w:pPr>
    </w:p>
    <w:p w:rsidR="0030620C" w:rsidRDefault="0030620C" w:rsidP="0030620C">
      <w:pPr>
        <w:spacing w:line="240" w:lineRule="auto"/>
        <w:rPr>
          <w:rFonts w:ascii="ＭＳ 明朝" w:eastAsia="ＭＳ 明朝" w:hAnsi="ＭＳ 明朝"/>
          <w:szCs w:val="21"/>
        </w:rPr>
      </w:pPr>
      <w:r>
        <w:rPr>
          <w:rFonts w:ascii="ＭＳ 明朝" w:eastAsia="ＭＳ 明朝" w:hAnsi="ＭＳ 明朝" w:hint="eastAsia"/>
          <w:szCs w:val="21"/>
        </w:rPr>
        <w:t>２（２</w:t>
      </w:r>
      <w:r>
        <w:rPr>
          <w:rFonts w:ascii="ＭＳ 明朝" w:eastAsia="ＭＳ 明朝" w:hAnsi="ＭＳ 明朝" w:hint="eastAsia"/>
          <w:szCs w:val="21"/>
        </w:rPr>
        <w:t>）の項目について</w:t>
      </w:r>
    </w:p>
    <w:p w:rsidR="0030620C" w:rsidRDefault="00387839"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会計年度任用職員制度の導入については、現在、国から示された事務処理マニュアル等を踏まえつつ、任用、服務及び懲戒、勤務条</w:t>
      </w:r>
      <w:r w:rsidR="00C74FC0" w:rsidRPr="008D432A">
        <w:rPr>
          <w:rFonts w:ascii="ＭＳ 明朝" w:eastAsia="ＭＳ 明朝" w:hAnsi="ＭＳ 明朝" w:hint="eastAsia"/>
          <w:szCs w:val="21"/>
        </w:rPr>
        <w:t>件等個別の課題ごとに、制度導入に向けた検討を進めているところ</w:t>
      </w:r>
      <w:r w:rsidRPr="008D432A">
        <w:rPr>
          <w:rFonts w:ascii="ＭＳ 明朝" w:eastAsia="ＭＳ 明朝" w:hAnsi="ＭＳ 明朝" w:hint="eastAsia"/>
          <w:szCs w:val="21"/>
        </w:rPr>
        <w:t>。</w:t>
      </w:r>
    </w:p>
    <w:p w:rsidR="0030620C" w:rsidRDefault="00387839"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今後、制度導入にあた</w:t>
      </w:r>
      <w:r w:rsidR="00C74FC0" w:rsidRPr="008D432A">
        <w:rPr>
          <w:rFonts w:ascii="ＭＳ 明朝" w:eastAsia="ＭＳ 明朝" w:hAnsi="ＭＳ 明朝" w:hint="eastAsia"/>
          <w:szCs w:val="21"/>
        </w:rPr>
        <w:t>り、勤務条件に関わる事項については、速やかに協議を行ってまいる</w:t>
      </w:r>
      <w:r w:rsidRPr="008D432A">
        <w:rPr>
          <w:rFonts w:ascii="ＭＳ 明朝" w:eastAsia="ＭＳ 明朝" w:hAnsi="ＭＳ 明朝" w:hint="eastAsia"/>
          <w:szCs w:val="21"/>
        </w:rPr>
        <w:t>。</w:t>
      </w:r>
    </w:p>
    <w:p w:rsidR="0030620C" w:rsidRDefault="0030620C" w:rsidP="0030620C">
      <w:pPr>
        <w:spacing w:line="240" w:lineRule="auto"/>
        <w:ind w:firstLineChars="100" w:firstLine="198"/>
        <w:rPr>
          <w:rFonts w:ascii="ＭＳ 明朝" w:eastAsia="ＭＳ 明朝" w:hAnsi="ＭＳ 明朝"/>
          <w:szCs w:val="21"/>
        </w:rPr>
      </w:pPr>
    </w:p>
    <w:p w:rsidR="0030620C" w:rsidRDefault="00387839"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会計年度任用職員の報酬水準については、国の示す事務処理マニュアルにおいて従事する職務の内容や責任の程度、在勤す</w:t>
      </w:r>
      <w:r w:rsidR="00C74FC0" w:rsidRPr="008D432A">
        <w:rPr>
          <w:rFonts w:ascii="ＭＳ 明朝" w:eastAsia="ＭＳ 明朝" w:hAnsi="ＭＳ 明朝" w:hint="eastAsia"/>
          <w:szCs w:val="21"/>
        </w:rPr>
        <w:t>る地域、常勤職員との権衡などを踏まえ、定めることとされている</w:t>
      </w:r>
      <w:r w:rsidRPr="008D432A">
        <w:rPr>
          <w:rFonts w:ascii="ＭＳ 明朝" w:eastAsia="ＭＳ 明朝" w:hAnsi="ＭＳ 明朝" w:hint="eastAsia"/>
          <w:szCs w:val="21"/>
        </w:rPr>
        <w:t>。</w:t>
      </w:r>
    </w:p>
    <w:p w:rsidR="0030620C" w:rsidRDefault="00387839"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また、期末手当については、会計</w:t>
      </w:r>
      <w:r w:rsidR="00C74FC0" w:rsidRPr="008D432A">
        <w:rPr>
          <w:rFonts w:ascii="ＭＳ 明朝" w:eastAsia="ＭＳ 明朝" w:hAnsi="ＭＳ 明朝" w:hint="eastAsia"/>
          <w:szCs w:val="21"/>
        </w:rPr>
        <w:t>年度任用職員制度の導入により支給が可能となったところ</w:t>
      </w:r>
      <w:r w:rsidRPr="008D432A">
        <w:rPr>
          <w:rFonts w:ascii="ＭＳ 明朝" w:eastAsia="ＭＳ 明朝" w:hAnsi="ＭＳ 明朝" w:hint="eastAsia"/>
          <w:szCs w:val="21"/>
        </w:rPr>
        <w:t>。</w:t>
      </w:r>
    </w:p>
    <w:p w:rsidR="0030620C" w:rsidRDefault="00387839"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このような観点を踏まえつつ、府の非常勤職員の任用実態や、府の財政状況等も見極めな</w:t>
      </w:r>
      <w:r w:rsidR="00C74FC0" w:rsidRPr="008D432A">
        <w:rPr>
          <w:rFonts w:ascii="ＭＳ 明朝" w:eastAsia="ＭＳ 明朝" w:hAnsi="ＭＳ 明朝" w:hint="eastAsia"/>
          <w:szCs w:val="21"/>
        </w:rPr>
        <w:t>がら、会計年度任用職員制度について検討しているところ</w:t>
      </w:r>
      <w:r w:rsidRPr="008D432A">
        <w:rPr>
          <w:rFonts w:ascii="ＭＳ 明朝" w:eastAsia="ＭＳ 明朝" w:hAnsi="ＭＳ 明朝" w:hint="eastAsia"/>
          <w:szCs w:val="21"/>
        </w:rPr>
        <w:t>。</w:t>
      </w:r>
    </w:p>
    <w:p w:rsidR="0030620C" w:rsidRDefault="00387839"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臨時的任用職員の初任給については、上限号給の見直しを含めて、改正地方公務員法等の施行に</w:t>
      </w:r>
      <w:r w:rsidR="00C74FC0" w:rsidRPr="008D432A">
        <w:rPr>
          <w:rFonts w:ascii="ＭＳ 明朝" w:eastAsia="ＭＳ 明朝" w:hAnsi="ＭＳ 明朝" w:hint="eastAsia"/>
          <w:szCs w:val="21"/>
        </w:rPr>
        <w:t>あわせ、検討してまいりたい</w:t>
      </w:r>
      <w:r w:rsidRPr="008D432A">
        <w:rPr>
          <w:rFonts w:ascii="ＭＳ 明朝" w:eastAsia="ＭＳ 明朝" w:hAnsi="ＭＳ 明朝" w:hint="eastAsia"/>
          <w:szCs w:val="21"/>
        </w:rPr>
        <w:t>。</w:t>
      </w:r>
    </w:p>
    <w:p w:rsidR="0030620C" w:rsidRDefault="0030620C" w:rsidP="0030620C">
      <w:pPr>
        <w:spacing w:line="240" w:lineRule="auto"/>
        <w:ind w:firstLineChars="100" w:firstLine="198"/>
        <w:rPr>
          <w:rFonts w:ascii="ＭＳ 明朝" w:eastAsia="ＭＳ 明朝" w:hAnsi="ＭＳ 明朝"/>
          <w:szCs w:val="21"/>
        </w:rPr>
      </w:pPr>
    </w:p>
    <w:p w:rsidR="0030620C" w:rsidRDefault="001F45CF"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臨時的教</w:t>
      </w:r>
      <w:r w:rsidR="008F5402" w:rsidRPr="008D432A">
        <w:rPr>
          <w:rFonts w:ascii="ＭＳ 明朝" w:eastAsia="ＭＳ 明朝" w:hAnsi="ＭＳ 明朝" w:hint="eastAsia"/>
          <w:szCs w:val="21"/>
        </w:rPr>
        <w:t>職員の任用については、任用事由が生じるごとに任用しているところであ</w:t>
      </w:r>
      <w:r w:rsidR="00C74FC0" w:rsidRPr="008D432A">
        <w:rPr>
          <w:rFonts w:ascii="ＭＳ 明朝" w:eastAsia="ＭＳ 明朝" w:hAnsi="ＭＳ 明朝" w:hint="eastAsia"/>
          <w:szCs w:val="21"/>
        </w:rPr>
        <w:t>り、今後と</w:t>
      </w:r>
      <w:r w:rsidR="00C74FC0" w:rsidRPr="008D432A">
        <w:rPr>
          <w:rFonts w:ascii="ＭＳ 明朝" w:eastAsia="ＭＳ 明朝" w:hAnsi="ＭＳ 明朝" w:hint="eastAsia"/>
          <w:szCs w:val="21"/>
        </w:rPr>
        <w:lastRenderedPageBreak/>
        <w:t>も、制度の趣旨を踏まえ、適切に対処してまいる</w:t>
      </w:r>
      <w:r w:rsidRPr="008D432A">
        <w:rPr>
          <w:rFonts w:ascii="ＭＳ 明朝" w:eastAsia="ＭＳ 明朝" w:hAnsi="ＭＳ 明朝" w:hint="eastAsia"/>
          <w:szCs w:val="21"/>
        </w:rPr>
        <w:t>。</w:t>
      </w:r>
    </w:p>
    <w:p w:rsidR="0030620C" w:rsidRDefault="001F45CF"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な</w:t>
      </w:r>
      <w:r w:rsidR="00C74FC0" w:rsidRPr="008D432A">
        <w:rPr>
          <w:rFonts w:ascii="ＭＳ 明朝" w:eastAsia="ＭＳ 明朝" w:hAnsi="ＭＳ 明朝" w:hint="eastAsia"/>
          <w:szCs w:val="21"/>
        </w:rPr>
        <w:t>お、業務上必要な任用期間については、今後、検討を行ってまいる</w:t>
      </w:r>
      <w:r w:rsidRPr="008D432A">
        <w:rPr>
          <w:rFonts w:ascii="ＭＳ 明朝" w:eastAsia="ＭＳ 明朝" w:hAnsi="ＭＳ 明朝" w:hint="eastAsia"/>
          <w:szCs w:val="21"/>
        </w:rPr>
        <w:t>。</w:t>
      </w:r>
    </w:p>
    <w:p w:rsidR="0030620C" w:rsidRDefault="0030620C" w:rsidP="0030620C">
      <w:pPr>
        <w:spacing w:line="240" w:lineRule="auto"/>
        <w:ind w:firstLineChars="100" w:firstLine="198"/>
        <w:rPr>
          <w:rFonts w:ascii="ＭＳ 明朝" w:eastAsia="ＭＳ 明朝" w:hAnsi="ＭＳ 明朝"/>
          <w:szCs w:val="21"/>
        </w:rPr>
      </w:pPr>
    </w:p>
    <w:p w:rsidR="0030620C" w:rsidRDefault="0030620C" w:rsidP="0030620C">
      <w:pPr>
        <w:spacing w:line="240" w:lineRule="auto"/>
        <w:rPr>
          <w:rFonts w:ascii="ＭＳ 明朝" w:eastAsia="ＭＳ 明朝" w:hAnsi="ＭＳ 明朝"/>
          <w:szCs w:val="21"/>
        </w:rPr>
      </w:pPr>
      <w:r>
        <w:rPr>
          <w:rFonts w:ascii="ＭＳ 明朝" w:eastAsia="ＭＳ 明朝" w:hAnsi="ＭＳ 明朝" w:hint="eastAsia"/>
          <w:szCs w:val="21"/>
        </w:rPr>
        <w:t>３</w:t>
      </w:r>
      <w:r>
        <w:rPr>
          <w:rFonts w:ascii="ＭＳ 明朝" w:eastAsia="ＭＳ 明朝" w:hAnsi="ＭＳ 明朝" w:hint="eastAsia"/>
          <w:szCs w:val="21"/>
        </w:rPr>
        <w:t>（</w:t>
      </w:r>
      <w:r>
        <w:rPr>
          <w:rFonts w:ascii="ＭＳ 明朝" w:eastAsia="ＭＳ 明朝" w:hAnsi="ＭＳ 明朝" w:hint="eastAsia"/>
          <w:szCs w:val="21"/>
        </w:rPr>
        <w:t>１</w:t>
      </w:r>
      <w:r>
        <w:rPr>
          <w:rFonts w:ascii="ＭＳ 明朝" w:eastAsia="ＭＳ 明朝" w:hAnsi="ＭＳ 明朝" w:hint="eastAsia"/>
          <w:szCs w:val="21"/>
        </w:rPr>
        <w:t>）の項目について</w:t>
      </w:r>
    </w:p>
    <w:p w:rsidR="0030620C" w:rsidRDefault="00420AE8"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講師の勤務条件等については、「講師制度の概要」を講師登録時に登録者に配布するとともに、任用</w:t>
      </w:r>
      <w:r w:rsidR="00C74FC0" w:rsidRPr="008D432A">
        <w:rPr>
          <w:rFonts w:ascii="ＭＳ 明朝" w:eastAsia="ＭＳ 明朝" w:hAnsi="ＭＳ 明朝" w:hint="eastAsia"/>
          <w:szCs w:val="21"/>
        </w:rPr>
        <w:t>するにあたって講師に渡すよう、市町村教育委員会を指導している</w:t>
      </w:r>
      <w:r w:rsidRPr="008D432A">
        <w:rPr>
          <w:rFonts w:ascii="ＭＳ 明朝" w:eastAsia="ＭＳ 明朝" w:hAnsi="ＭＳ 明朝" w:hint="eastAsia"/>
          <w:szCs w:val="21"/>
        </w:rPr>
        <w:t>。</w:t>
      </w:r>
    </w:p>
    <w:p w:rsidR="0030620C" w:rsidRDefault="00420AE8"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引き続き、各制度が正し</w:t>
      </w:r>
      <w:r w:rsidR="00C74FC0" w:rsidRPr="008D432A">
        <w:rPr>
          <w:rFonts w:ascii="ＭＳ 明朝" w:eastAsia="ＭＳ 明朝" w:hAnsi="ＭＳ 明朝" w:hint="eastAsia"/>
          <w:szCs w:val="21"/>
        </w:rPr>
        <w:t>く理解されるよう市町村教育委員会に対し、指導を行なってまいる</w:t>
      </w:r>
      <w:r w:rsidRPr="008D432A">
        <w:rPr>
          <w:rFonts w:ascii="ＭＳ 明朝" w:eastAsia="ＭＳ 明朝" w:hAnsi="ＭＳ 明朝" w:hint="eastAsia"/>
          <w:szCs w:val="21"/>
        </w:rPr>
        <w:t>。</w:t>
      </w:r>
    </w:p>
    <w:p w:rsidR="0030620C" w:rsidRDefault="0030620C" w:rsidP="0030620C">
      <w:pPr>
        <w:spacing w:line="240" w:lineRule="auto"/>
        <w:ind w:firstLineChars="100" w:firstLine="198"/>
        <w:rPr>
          <w:rFonts w:ascii="ＭＳ 明朝" w:eastAsia="ＭＳ 明朝" w:hAnsi="ＭＳ 明朝"/>
          <w:szCs w:val="21"/>
        </w:rPr>
      </w:pPr>
    </w:p>
    <w:p w:rsidR="0030620C" w:rsidRDefault="0030620C" w:rsidP="0030620C">
      <w:pPr>
        <w:spacing w:line="240" w:lineRule="auto"/>
        <w:rPr>
          <w:rFonts w:ascii="ＭＳ 明朝" w:eastAsia="ＭＳ 明朝" w:hAnsi="ＭＳ 明朝" w:hint="eastAsia"/>
          <w:szCs w:val="21"/>
        </w:rPr>
      </w:pPr>
      <w:r>
        <w:rPr>
          <w:rFonts w:ascii="ＭＳ 明朝" w:eastAsia="ＭＳ 明朝" w:hAnsi="ＭＳ 明朝" w:hint="eastAsia"/>
          <w:szCs w:val="21"/>
        </w:rPr>
        <w:t>３（３）の項目について</w:t>
      </w:r>
    </w:p>
    <w:p w:rsidR="0030620C" w:rsidRDefault="00FC067F"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いわゆる給特法において、臨時的任用職員を含む教</w:t>
      </w:r>
      <w:r w:rsidR="00C74FC0" w:rsidRPr="008D432A">
        <w:rPr>
          <w:rFonts w:ascii="ＭＳ 明朝" w:eastAsia="ＭＳ 明朝" w:hAnsi="ＭＳ 明朝" w:hint="eastAsia"/>
          <w:szCs w:val="21"/>
        </w:rPr>
        <w:t>育職員に対しては、原則、時間外勤務を命じないものとされている。今後とも、この趣旨を踏まえ、適切に対応してまいりたい</w:t>
      </w:r>
      <w:r w:rsidRPr="008D432A">
        <w:rPr>
          <w:rFonts w:ascii="ＭＳ 明朝" w:eastAsia="ＭＳ 明朝" w:hAnsi="ＭＳ 明朝" w:hint="eastAsia"/>
          <w:szCs w:val="21"/>
        </w:rPr>
        <w:t>。</w:t>
      </w:r>
    </w:p>
    <w:p w:rsidR="0030620C" w:rsidRDefault="00FC067F"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週休日等における学校行事の実施に伴う勤務については、臨時的任用職員の場合、勤務時間条例及び同規則に基づき、正規職員と同様に、所</w:t>
      </w:r>
      <w:r w:rsidR="00C74FC0" w:rsidRPr="008D432A">
        <w:rPr>
          <w:rFonts w:ascii="ＭＳ 明朝" w:eastAsia="ＭＳ 明朝" w:hAnsi="ＭＳ 明朝" w:hint="eastAsia"/>
          <w:szCs w:val="21"/>
        </w:rPr>
        <w:t>定の手続きを踏まえ、週休日の振替等により対応することになる</w:t>
      </w:r>
      <w:r w:rsidR="0030620C">
        <w:rPr>
          <w:rFonts w:ascii="ＭＳ 明朝" w:eastAsia="ＭＳ 明朝" w:hAnsi="ＭＳ 明朝" w:hint="eastAsia"/>
          <w:szCs w:val="21"/>
        </w:rPr>
        <w:t>。</w:t>
      </w:r>
    </w:p>
    <w:p w:rsidR="0030620C" w:rsidRDefault="0030620C" w:rsidP="0030620C">
      <w:pPr>
        <w:spacing w:line="240" w:lineRule="auto"/>
        <w:ind w:firstLineChars="100" w:firstLine="198"/>
        <w:rPr>
          <w:rFonts w:ascii="ＭＳ 明朝" w:eastAsia="ＭＳ 明朝" w:hAnsi="ＭＳ 明朝"/>
          <w:szCs w:val="21"/>
        </w:rPr>
      </w:pPr>
    </w:p>
    <w:p w:rsidR="0030620C" w:rsidRDefault="0030620C" w:rsidP="0030620C">
      <w:pPr>
        <w:spacing w:line="240" w:lineRule="auto"/>
        <w:rPr>
          <w:rFonts w:ascii="ＭＳ 明朝" w:eastAsia="ＭＳ 明朝" w:hAnsi="ＭＳ 明朝" w:hint="eastAsia"/>
          <w:szCs w:val="21"/>
        </w:rPr>
      </w:pPr>
      <w:r>
        <w:rPr>
          <w:rFonts w:ascii="ＭＳ 明朝" w:eastAsia="ＭＳ 明朝" w:hAnsi="ＭＳ 明朝" w:hint="eastAsia"/>
          <w:szCs w:val="21"/>
        </w:rPr>
        <w:t>３</w:t>
      </w:r>
      <w:r>
        <w:rPr>
          <w:rFonts w:ascii="ＭＳ 明朝" w:eastAsia="ＭＳ 明朝" w:hAnsi="ＭＳ 明朝" w:hint="eastAsia"/>
          <w:szCs w:val="21"/>
        </w:rPr>
        <w:t>（</w:t>
      </w:r>
      <w:r>
        <w:rPr>
          <w:rFonts w:ascii="ＭＳ 明朝" w:eastAsia="ＭＳ 明朝" w:hAnsi="ＭＳ 明朝" w:hint="eastAsia"/>
          <w:szCs w:val="21"/>
        </w:rPr>
        <w:t>４</w:t>
      </w:r>
      <w:r>
        <w:rPr>
          <w:rFonts w:ascii="ＭＳ 明朝" w:eastAsia="ＭＳ 明朝" w:hAnsi="ＭＳ 明朝" w:hint="eastAsia"/>
          <w:szCs w:val="21"/>
        </w:rPr>
        <w:t>）の項目について</w:t>
      </w:r>
    </w:p>
    <w:p w:rsidR="0030620C" w:rsidRDefault="00FC067F"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臨時的任用職員の任用にあたっては、今後とも</w:t>
      </w:r>
      <w:r w:rsidR="00C74FC0" w:rsidRPr="008D432A">
        <w:rPr>
          <w:rFonts w:ascii="ＭＳ 明朝" w:eastAsia="ＭＳ 明朝" w:hAnsi="ＭＳ 明朝" w:hint="eastAsia"/>
          <w:szCs w:val="21"/>
        </w:rPr>
        <w:t>、男女雇用機会均等法等の趣旨を踏まえ、適切に対処してまいる</w:t>
      </w:r>
      <w:r w:rsidRPr="008D432A">
        <w:rPr>
          <w:rFonts w:ascii="ＭＳ 明朝" w:eastAsia="ＭＳ 明朝" w:hAnsi="ＭＳ 明朝" w:hint="eastAsia"/>
          <w:szCs w:val="21"/>
        </w:rPr>
        <w:t>。</w:t>
      </w:r>
    </w:p>
    <w:p w:rsidR="0030620C" w:rsidRDefault="0030620C" w:rsidP="0030620C">
      <w:pPr>
        <w:spacing w:line="240" w:lineRule="auto"/>
        <w:ind w:firstLineChars="100" w:firstLine="198"/>
        <w:rPr>
          <w:rFonts w:ascii="ＭＳ 明朝" w:eastAsia="ＭＳ 明朝" w:hAnsi="ＭＳ 明朝"/>
          <w:szCs w:val="21"/>
        </w:rPr>
      </w:pPr>
    </w:p>
    <w:p w:rsidR="0030620C" w:rsidRDefault="0030620C" w:rsidP="0030620C">
      <w:pPr>
        <w:spacing w:line="240" w:lineRule="auto"/>
        <w:rPr>
          <w:rFonts w:ascii="ＭＳ 明朝" w:eastAsia="ＭＳ 明朝" w:hAnsi="ＭＳ 明朝" w:hint="eastAsia"/>
          <w:szCs w:val="21"/>
        </w:rPr>
      </w:pPr>
      <w:r>
        <w:rPr>
          <w:rFonts w:ascii="ＭＳ 明朝" w:eastAsia="ＭＳ 明朝" w:hAnsi="ＭＳ 明朝" w:hint="eastAsia"/>
          <w:szCs w:val="21"/>
        </w:rPr>
        <w:t>３（</w:t>
      </w:r>
      <w:r>
        <w:rPr>
          <w:rFonts w:ascii="ＭＳ 明朝" w:eastAsia="ＭＳ 明朝" w:hAnsi="ＭＳ 明朝" w:hint="eastAsia"/>
          <w:szCs w:val="21"/>
        </w:rPr>
        <w:t>５</w:t>
      </w:r>
      <w:r>
        <w:rPr>
          <w:rFonts w:ascii="ＭＳ 明朝" w:eastAsia="ＭＳ 明朝" w:hAnsi="ＭＳ 明朝" w:hint="eastAsia"/>
          <w:szCs w:val="21"/>
        </w:rPr>
        <w:t>）の項目について</w:t>
      </w:r>
    </w:p>
    <w:p w:rsidR="0030620C" w:rsidRDefault="00C74FC0"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引継ぎ期間につい</w:t>
      </w:r>
      <w:r w:rsidR="00FC067F" w:rsidRPr="008D432A">
        <w:rPr>
          <w:rFonts w:ascii="ＭＳ 明朝" w:eastAsia="ＭＳ 明朝" w:hAnsi="ＭＳ 明朝" w:hint="eastAsia"/>
          <w:szCs w:val="21"/>
        </w:rPr>
        <w:t>ては、産休の場合は２日間、育休の場合は学校の実情に応じて、学期末は１週</w:t>
      </w:r>
      <w:r w:rsidRPr="008D432A">
        <w:rPr>
          <w:rFonts w:ascii="ＭＳ 明朝" w:eastAsia="ＭＳ 明朝" w:hAnsi="ＭＳ 明朝" w:hint="eastAsia"/>
          <w:szCs w:val="21"/>
        </w:rPr>
        <w:t>間を、学年末は２週間をそれぞれ限度として認めているところであるが、これらの制度については、各市町村に対して周知してまいる</w:t>
      </w:r>
      <w:r w:rsidR="00FC067F" w:rsidRPr="008D432A">
        <w:rPr>
          <w:rFonts w:ascii="ＭＳ 明朝" w:eastAsia="ＭＳ 明朝" w:hAnsi="ＭＳ 明朝" w:hint="eastAsia"/>
          <w:szCs w:val="21"/>
        </w:rPr>
        <w:t>。</w:t>
      </w:r>
    </w:p>
    <w:p w:rsidR="0030620C" w:rsidRDefault="00FC067F"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病気休暇等の代替措置につきましては、必要に応じて市町村</w:t>
      </w:r>
      <w:r w:rsidR="00C74FC0" w:rsidRPr="008D432A">
        <w:rPr>
          <w:rFonts w:ascii="ＭＳ 明朝" w:eastAsia="ＭＳ 明朝" w:hAnsi="ＭＳ 明朝" w:hint="eastAsia"/>
          <w:szCs w:val="21"/>
        </w:rPr>
        <w:t>教育委員会と協議の上、実態を考慮して対処しているところであるが、引継ぎ期間を設けることは、現状では困難</w:t>
      </w:r>
      <w:r w:rsidRPr="008D432A">
        <w:rPr>
          <w:rFonts w:ascii="ＭＳ 明朝" w:eastAsia="ＭＳ 明朝" w:hAnsi="ＭＳ 明朝" w:hint="eastAsia"/>
          <w:szCs w:val="21"/>
        </w:rPr>
        <w:t>。</w:t>
      </w:r>
    </w:p>
    <w:p w:rsidR="0030620C" w:rsidRDefault="0030620C" w:rsidP="0030620C">
      <w:pPr>
        <w:spacing w:line="240" w:lineRule="auto"/>
        <w:ind w:firstLineChars="100" w:firstLine="198"/>
        <w:rPr>
          <w:rFonts w:ascii="ＭＳ 明朝" w:eastAsia="ＭＳ 明朝" w:hAnsi="ＭＳ 明朝"/>
          <w:szCs w:val="21"/>
        </w:rPr>
      </w:pPr>
    </w:p>
    <w:p w:rsidR="0030620C" w:rsidRDefault="0030620C" w:rsidP="0030620C">
      <w:pPr>
        <w:spacing w:line="240" w:lineRule="auto"/>
        <w:rPr>
          <w:rFonts w:ascii="ＭＳ 明朝" w:eastAsia="ＭＳ 明朝" w:hAnsi="ＭＳ 明朝" w:hint="eastAsia"/>
          <w:szCs w:val="21"/>
        </w:rPr>
      </w:pPr>
      <w:r>
        <w:rPr>
          <w:rFonts w:ascii="ＭＳ 明朝" w:eastAsia="ＭＳ 明朝" w:hAnsi="ＭＳ 明朝" w:hint="eastAsia"/>
          <w:szCs w:val="21"/>
        </w:rPr>
        <w:t>４</w:t>
      </w:r>
      <w:r>
        <w:rPr>
          <w:rFonts w:ascii="ＭＳ 明朝" w:eastAsia="ＭＳ 明朝" w:hAnsi="ＭＳ 明朝" w:hint="eastAsia"/>
          <w:szCs w:val="21"/>
        </w:rPr>
        <w:t>（</w:t>
      </w:r>
      <w:r>
        <w:rPr>
          <w:rFonts w:ascii="ＭＳ 明朝" w:eastAsia="ＭＳ 明朝" w:hAnsi="ＭＳ 明朝" w:hint="eastAsia"/>
          <w:szCs w:val="21"/>
        </w:rPr>
        <w:t>１</w:t>
      </w:r>
      <w:r>
        <w:rPr>
          <w:rFonts w:ascii="ＭＳ 明朝" w:eastAsia="ＭＳ 明朝" w:hAnsi="ＭＳ 明朝" w:hint="eastAsia"/>
          <w:szCs w:val="21"/>
        </w:rPr>
        <w:t>）の項目について</w:t>
      </w:r>
    </w:p>
    <w:p w:rsidR="0030620C" w:rsidRDefault="00FC067F"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臨時的任用職員及び非常勤職員については、２７年度当初から、前任用期間の終期後９日以内に再度任用された者は加入継</w:t>
      </w:r>
      <w:r w:rsidR="00C74FC0" w:rsidRPr="008D432A">
        <w:rPr>
          <w:rFonts w:ascii="ＭＳ 明朝" w:eastAsia="ＭＳ 明朝" w:hAnsi="ＭＳ 明朝" w:hint="eastAsia"/>
          <w:szCs w:val="21"/>
        </w:rPr>
        <w:t>続扱いを受けており、健康保険証の再交付が大幅に減少したところ</w:t>
      </w:r>
      <w:r w:rsidRPr="008D432A">
        <w:rPr>
          <w:rFonts w:ascii="ＭＳ 明朝" w:eastAsia="ＭＳ 明朝" w:hAnsi="ＭＳ 明朝" w:hint="eastAsia"/>
          <w:szCs w:val="21"/>
        </w:rPr>
        <w:t>。</w:t>
      </w:r>
    </w:p>
    <w:p w:rsidR="0030620C" w:rsidRDefault="00FC067F"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それでも、年度当初の資格対象者は、通常期に比べ届出数が多くな</w:t>
      </w:r>
      <w:r w:rsidR="0030620C">
        <w:rPr>
          <w:rFonts w:ascii="ＭＳ 明朝" w:eastAsia="ＭＳ 明朝" w:hAnsi="ＭＳ 明朝" w:hint="eastAsia"/>
          <w:szCs w:val="21"/>
        </w:rPr>
        <w:t>る</w:t>
      </w:r>
      <w:r w:rsidRPr="008D432A">
        <w:rPr>
          <w:rFonts w:ascii="ＭＳ 明朝" w:eastAsia="ＭＳ 明朝" w:hAnsi="ＭＳ 明朝" w:hint="eastAsia"/>
          <w:szCs w:val="21"/>
        </w:rPr>
        <w:t>ので、当課として可能な限り速やかに交付できるよう努</w:t>
      </w:r>
      <w:r w:rsidR="00C74FC0" w:rsidRPr="008D432A">
        <w:rPr>
          <w:rFonts w:ascii="ＭＳ 明朝" w:eastAsia="ＭＳ 明朝" w:hAnsi="ＭＳ 明朝" w:hint="eastAsia"/>
          <w:szCs w:val="21"/>
        </w:rPr>
        <w:t>めているが、通常時に比べて交付までの時間を要しているところ</w:t>
      </w:r>
      <w:r w:rsidRPr="008D432A">
        <w:rPr>
          <w:rFonts w:ascii="ＭＳ 明朝" w:eastAsia="ＭＳ 明朝" w:hAnsi="ＭＳ 明朝" w:hint="eastAsia"/>
          <w:szCs w:val="21"/>
        </w:rPr>
        <w:t>。</w:t>
      </w:r>
    </w:p>
    <w:p w:rsidR="0030620C" w:rsidRDefault="00C74FC0"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今後とも、速やかな交付に向けて努力してまいりたいと考えている</w:t>
      </w:r>
      <w:r w:rsidR="00FC067F" w:rsidRPr="008D432A">
        <w:rPr>
          <w:rFonts w:ascii="ＭＳ 明朝" w:eastAsia="ＭＳ 明朝" w:hAnsi="ＭＳ 明朝" w:hint="eastAsia"/>
          <w:szCs w:val="21"/>
        </w:rPr>
        <w:t>。</w:t>
      </w:r>
    </w:p>
    <w:p w:rsidR="0030620C" w:rsidRDefault="0030620C" w:rsidP="0030620C">
      <w:pPr>
        <w:spacing w:line="240" w:lineRule="auto"/>
        <w:ind w:firstLineChars="100" w:firstLine="198"/>
        <w:rPr>
          <w:rFonts w:ascii="ＭＳ 明朝" w:eastAsia="ＭＳ 明朝" w:hAnsi="ＭＳ 明朝"/>
          <w:szCs w:val="21"/>
        </w:rPr>
      </w:pPr>
    </w:p>
    <w:p w:rsidR="0030620C" w:rsidRDefault="0030620C" w:rsidP="0030620C">
      <w:pPr>
        <w:spacing w:line="240" w:lineRule="auto"/>
        <w:rPr>
          <w:rFonts w:ascii="ＭＳ 明朝" w:eastAsia="ＭＳ 明朝" w:hAnsi="ＭＳ 明朝" w:hint="eastAsia"/>
          <w:szCs w:val="21"/>
        </w:rPr>
      </w:pPr>
      <w:r>
        <w:rPr>
          <w:rFonts w:ascii="ＭＳ 明朝" w:eastAsia="ＭＳ 明朝" w:hAnsi="ＭＳ 明朝" w:hint="eastAsia"/>
          <w:szCs w:val="21"/>
        </w:rPr>
        <w:t>４（</w:t>
      </w:r>
      <w:r>
        <w:rPr>
          <w:rFonts w:ascii="ＭＳ 明朝" w:eastAsia="ＭＳ 明朝" w:hAnsi="ＭＳ 明朝" w:hint="eastAsia"/>
          <w:szCs w:val="21"/>
        </w:rPr>
        <w:t>２</w:t>
      </w:r>
      <w:r>
        <w:rPr>
          <w:rFonts w:ascii="ＭＳ 明朝" w:eastAsia="ＭＳ 明朝" w:hAnsi="ＭＳ 明朝" w:hint="eastAsia"/>
          <w:szCs w:val="21"/>
        </w:rPr>
        <w:t>）の項目について</w:t>
      </w:r>
    </w:p>
    <w:p w:rsidR="0030620C" w:rsidRDefault="00FC067F"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失業者の退職手当の事務手続きにつきましては、雇用保険法に準じた府の条例に基づき支給事務を行っているところであり、現制度</w:t>
      </w:r>
      <w:r w:rsidR="00C74FC0" w:rsidRPr="008D432A">
        <w:rPr>
          <w:rFonts w:ascii="ＭＳ 明朝" w:eastAsia="ＭＳ 明朝" w:hAnsi="ＭＳ 明朝" w:hint="eastAsia"/>
          <w:szCs w:val="21"/>
        </w:rPr>
        <w:t>のもとでは基本的な手続きの流れを大きく変えることは困</w:t>
      </w:r>
      <w:r w:rsidR="00C74FC0" w:rsidRPr="008D432A">
        <w:rPr>
          <w:rFonts w:ascii="ＭＳ 明朝" w:eastAsia="ＭＳ 明朝" w:hAnsi="ＭＳ 明朝" w:hint="eastAsia"/>
          <w:szCs w:val="21"/>
        </w:rPr>
        <w:lastRenderedPageBreak/>
        <w:t>難</w:t>
      </w:r>
      <w:r w:rsidRPr="008D432A">
        <w:rPr>
          <w:rFonts w:ascii="ＭＳ 明朝" w:eastAsia="ＭＳ 明朝" w:hAnsi="ＭＳ 明朝" w:hint="eastAsia"/>
          <w:szCs w:val="21"/>
        </w:rPr>
        <w:t>。平成２０年度末からは、受給資格証交付申請時に添付する履歴書を、一般の退職手当の請求で提出したもの</w:t>
      </w:r>
      <w:r w:rsidR="00C74FC0" w:rsidRPr="008D432A">
        <w:rPr>
          <w:rFonts w:ascii="ＭＳ 明朝" w:eastAsia="ＭＳ 明朝" w:hAnsi="ＭＳ 明朝" w:hint="eastAsia"/>
          <w:szCs w:val="21"/>
        </w:rPr>
        <w:t>のコピーであれば使用可とするなど、手続きの簡素化を図っている</w:t>
      </w:r>
      <w:r w:rsidRPr="008D432A">
        <w:rPr>
          <w:rFonts w:ascii="ＭＳ 明朝" w:eastAsia="ＭＳ 明朝" w:hAnsi="ＭＳ 明朝" w:hint="eastAsia"/>
          <w:szCs w:val="21"/>
        </w:rPr>
        <w:t>。</w:t>
      </w:r>
    </w:p>
    <w:p w:rsidR="0030620C" w:rsidRDefault="00FC067F"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また、「失業者の退職手当事務の手引」を作成し、小中学校ＳＳＣ及び府立ＳＳＣの「マニュアル・規定集・データ集」に登録し、毎年、時点修正等の改定を加えて、いつでも参照</w:t>
      </w:r>
      <w:r w:rsidR="00C74FC0" w:rsidRPr="008D432A">
        <w:rPr>
          <w:rFonts w:ascii="ＭＳ 明朝" w:eastAsia="ＭＳ 明朝" w:hAnsi="ＭＳ 明朝" w:hint="eastAsia"/>
          <w:szCs w:val="21"/>
        </w:rPr>
        <w:t>できるようにしているところ</w:t>
      </w:r>
      <w:r w:rsidRPr="008D432A">
        <w:rPr>
          <w:rFonts w:ascii="ＭＳ 明朝" w:eastAsia="ＭＳ 明朝" w:hAnsi="ＭＳ 明朝" w:hint="eastAsia"/>
          <w:szCs w:val="21"/>
        </w:rPr>
        <w:t>。</w:t>
      </w:r>
    </w:p>
    <w:p w:rsidR="0030620C" w:rsidRDefault="00FC067F"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各市町村教委及び府立学校の担当者向けに、毎年１０月末に説明会を開催し、事務手続きの周知を図る一方、</w:t>
      </w:r>
      <w:r w:rsidR="00C74FC0" w:rsidRPr="008D432A">
        <w:rPr>
          <w:rFonts w:ascii="ＭＳ 明朝" w:eastAsia="ＭＳ 明朝" w:hAnsi="ＭＳ 明朝" w:hint="eastAsia"/>
          <w:szCs w:val="21"/>
        </w:rPr>
        <w:t>個人向けパンフレットを作成し説明会で案内させていただいている</w:t>
      </w:r>
      <w:r w:rsidRPr="008D432A">
        <w:rPr>
          <w:rFonts w:ascii="ＭＳ 明朝" w:eastAsia="ＭＳ 明朝" w:hAnsi="ＭＳ 明朝" w:hint="eastAsia"/>
          <w:szCs w:val="21"/>
        </w:rPr>
        <w:t>。</w:t>
      </w:r>
    </w:p>
    <w:p w:rsidR="0030620C" w:rsidRDefault="00C74FC0"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なお、説明会当日の配付資料につい</w:t>
      </w:r>
      <w:r w:rsidR="00FC067F" w:rsidRPr="008D432A">
        <w:rPr>
          <w:rFonts w:ascii="ＭＳ 明朝" w:eastAsia="ＭＳ 明朝" w:hAnsi="ＭＳ 明朝" w:hint="eastAsia"/>
          <w:szCs w:val="21"/>
        </w:rPr>
        <w:t>ては、前述の小中学校ＳＳＣ及び府立ＳＳＣの「マニ</w:t>
      </w:r>
      <w:r w:rsidRPr="008D432A">
        <w:rPr>
          <w:rFonts w:ascii="ＭＳ 明朝" w:eastAsia="ＭＳ 明朝" w:hAnsi="ＭＳ 明朝" w:hint="eastAsia"/>
          <w:szCs w:val="21"/>
        </w:rPr>
        <w:t>ュアル・規定集・データ集」に掲載し、利便性を図っているところ</w:t>
      </w:r>
      <w:r w:rsidR="00FC067F" w:rsidRPr="008D432A">
        <w:rPr>
          <w:rFonts w:ascii="ＭＳ 明朝" w:eastAsia="ＭＳ 明朝" w:hAnsi="ＭＳ 明朝" w:hint="eastAsia"/>
          <w:szCs w:val="21"/>
        </w:rPr>
        <w:t>。</w:t>
      </w:r>
    </w:p>
    <w:p w:rsidR="0030620C" w:rsidRDefault="00FC067F"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また、本人あてに、</w:t>
      </w:r>
      <w:r w:rsidR="00C74FC0" w:rsidRPr="008D432A">
        <w:rPr>
          <w:rFonts w:ascii="ＭＳ 明朝" w:eastAsia="ＭＳ 明朝" w:hAnsi="ＭＳ 明朝" w:hint="eastAsia"/>
          <w:szCs w:val="21"/>
        </w:rPr>
        <w:t>受給資格証交付の都度「受給手続きの流れ」を同封しているところ</w:t>
      </w:r>
      <w:r w:rsidRPr="008D432A">
        <w:rPr>
          <w:rFonts w:ascii="ＭＳ 明朝" w:eastAsia="ＭＳ 明朝" w:hAnsi="ＭＳ 明朝" w:hint="eastAsia"/>
          <w:szCs w:val="21"/>
        </w:rPr>
        <w:t>。</w:t>
      </w:r>
    </w:p>
    <w:p w:rsidR="0030620C" w:rsidRDefault="00C74FC0"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今後とも、さらなる検討を重ね、簡素化に努めてまいる</w:t>
      </w:r>
      <w:r w:rsidR="00FC067F" w:rsidRPr="008D432A">
        <w:rPr>
          <w:rFonts w:ascii="ＭＳ 明朝" w:eastAsia="ＭＳ 明朝" w:hAnsi="ＭＳ 明朝" w:hint="eastAsia"/>
          <w:szCs w:val="21"/>
        </w:rPr>
        <w:t>。</w:t>
      </w:r>
    </w:p>
    <w:p w:rsidR="0030620C" w:rsidRDefault="0030620C" w:rsidP="0030620C">
      <w:pPr>
        <w:spacing w:line="240" w:lineRule="auto"/>
        <w:ind w:firstLineChars="100" w:firstLine="198"/>
        <w:rPr>
          <w:rFonts w:ascii="ＭＳ 明朝" w:eastAsia="ＭＳ 明朝" w:hAnsi="ＭＳ 明朝"/>
          <w:szCs w:val="21"/>
        </w:rPr>
      </w:pPr>
    </w:p>
    <w:p w:rsidR="0030620C" w:rsidRDefault="0030620C" w:rsidP="0030620C">
      <w:pPr>
        <w:spacing w:line="240" w:lineRule="auto"/>
        <w:rPr>
          <w:rFonts w:ascii="ＭＳ 明朝" w:eastAsia="ＭＳ 明朝" w:hAnsi="ＭＳ 明朝" w:hint="eastAsia"/>
          <w:szCs w:val="21"/>
        </w:rPr>
      </w:pPr>
      <w:r>
        <w:rPr>
          <w:rFonts w:ascii="ＭＳ 明朝" w:eastAsia="ＭＳ 明朝" w:hAnsi="ＭＳ 明朝" w:hint="eastAsia"/>
          <w:szCs w:val="21"/>
        </w:rPr>
        <w:t>５</w:t>
      </w:r>
      <w:r>
        <w:rPr>
          <w:rFonts w:ascii="ＭＳ 明朝" w:eastAsia="ＭＳ 明朝" w:hAnsi="ＭＳ 明朝" w:hint="eastAsia"/>
          <w:szCs w:val="21"/>
        </w:rPr>
        <w:t>（</w:t>
      </w:r>
      <w:r>
        <w:rPr>
          <w:rFonts w:ascii="ＭＳ 明朝" w:eastAsia="ＭＳ 明朝" w:hAnsi="ＭＳ 明朝" w:hint="eastAsia"/>
          <w:szCs w:val="21"/>
        </w:rPr>
        <w:t>１</w:t>
      </w:r>
      <w:r>
        <w:rPr>
          <w:rFonts w:ascii="ＭＳ 明朝" w:eastAsia="ＭＳ 明朝" w:hAnsi="ＭＳ 明朝" w:hint="eastAsia"/>
          <w:szCs w:val="21"/>
        </w:rPr>
        <w:t>）の項目について</w:t>
      </w:r>
    </w:p>
    <w:p w:rsidR="0030620C" w:rsidRDefault="00C368A7"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職場における様々なハラスメント行為は、個人としての尊厳を不当に傷つけ、その能力の有効な発揮を妨げるとともに、職場秩序や業務の遂行を阻害する重大な問題であると、認識して</w:t>
      </w:r>
      <w:r w:rsidR="00C74FC0" w:rsidRPr="008D432A">
        <w:rPr>
          <w:rFonts w:ascii="ＭＳ 明朝" w:eastAsia="ＭＳ 明朝" w:hAnsi="ＭＳ 明朝" w:hint="eastAsia"/>
          <w:szCs w:val="21"/>
        </w:rPr>
        <w:t>いる</w:t>
      </w:r>
      <w:r w:rsidRPr="008D432A">
        <w:rPr>
          <w:rFonts w:ascii="ＭＳ 明朝" w:eastAsia="ＭＳ 明朝" w:hAnsi="ＭＳ 明朝" w:hint="eastAsia"/>
          <w:szCs w:val="21"/>
        </w:rPr>
        <w:t>。</w:t>
      </w:r>
    </w:p>
    <w:p w:rsidR="0030620C" w:rsidRDefault="00C368A7"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教職員間のセクシュアル・ハラスメント防止に関する小・中学校の対応につきましては、服務監督権者である市町村教委において実情に即して取り組むよう要請するともに、その状況について、ヒアリング等で把</w:t>
      </w:r>
      <w:r w:rsidR="00E53D1D" w:rsidRPr="008D432A">
        <w:rPr>
          <w:rFonts w:ascii="ＭＳ 明朝" w:eastAsia="ＭＳ 明朝" w:hAnsi="ＭＳ 明朝" w:hint="eastAsia"/>
          <w:szCs w:val="21"/>
        </w:rPr>
        <w:t>握できるよう市町村教育委員会と連携し、指導・助言に努めている</w:t>
      </w:r>
      <w:r w:rsidRPr="008D432A">
        <w:rPr>
          <w:rFonts w:ascii="ＭＳ 明朝" w:eastAsia="ＭＳ 明朝" w:hAnsi="ＭＳ 明朝" w:hint="eastAsia"/>
          <w:szCs w:val="21"/>
        </w:rPr>
        <w:t>。</w:t>
      </w:r>
    </w:p>
    <w:p w:rsidR="0030620C" w:rsidRDefault="00E53D1D"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また、パワー・ハラスメントの防止及び対応につい</w:t>
      </w:r>
      <w:r w:rsidR="00C368A7" w:rsidRPr="008D432A">
        <w:rPr>
          <w:rFonts w:ascii="ＭＳ 明朝" w:eastAsia="ＭＳ 明朝" w:hAnsi="ＭＳ 明朝" w:hint="eastAsia"/>
          <w:szCs w:val="21"/>
        </w:rPr>
        <w:t>ては、平成22年３月に「職場におけるパワー・ハラスメントの防止及び対応に関する指針」を策定し、市町村教育委員会に対しても、同指針を参考送付し、平成28年度までにす</w:t>
      </w:r>
      <w:r w:rsidRPr="008D432A">
        <w:rPr>
          <w:rFonts w:ascii="ＭＳ 明朝" w:eastAsia="ＭＳ 明朝" w:hAnsi="ＭＳ 明朝" w:hint="eastAsia"/>
          <w:szCs w:val="21"/>
        </w:rPr>
        <w:t>べての市町村がパワー・ハラスメントの防止及び対応の指針を策定</w:t>
      </w:r>
      <w:r w:rsidR="00C368A7" w:rsidRPr="008D432A">
        <w:rPr>
          <w:rFonts w:ascii="ＭＳ 明朝" w:eastAsia="ＭＳ 明朝" w:hAnsi="ＭＳ 明朝" w:hint="eastAsia"/>
          <w:szCs w:val="21"/>
        </w:rPr>
        <w:t>した。引き</w:t>
      </w:r>
      <w:r w:rsidRPr="008D432A">
        <w:rPr>
          <w:rFonts w:ascii="ＭＳ 明朝" w:eastAsia="ＭＳ 明朝" w:hAnsi="ＭＳ 明朝" w:hint="eastAsia"/>
          <w:szCs w:val="21"/>
        </w:rPr>
        <w:t>続き、教職員への啓発、相談体制の整備を進めるよう指導している</w:t>
      </w:r>
      <w:r w:rsidR="00C368A7" w:rsidRPr="008D432A">
        <w:rPr>
          <w:rFonts w:ascii="ＭＳ 明朝" w:eastAsia="ＭＳ 明朝" w:hAnsi="ＭＳ 明朝" w:hint="eastAsia"/>
          <w:szCs w:val="21"/>
        </w:rPr>
        <w:t>。</w:t>
      </w:r>
    </w:p>
    <w:p w:rsidR="0030620C" w:rsidRDefault="00C368A7"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府教育庁としては、平成19年度から小中学校の教職員を対象とした「セクシュ</w:t>
      </w:r>
      <w:r w:rsidR="00E53D1D" w:rsidRPr="008D432A">
        <w:rPr>
          <w:rFonts w:ascii="ＭＳ 明朝" w:eastAsia="ＭＳ 明朝" w:hAnsi="ＭＳ 明朝" w:hint="eastAsia"/>
          <w:szCs w:val="21"/>
        </w:rPr>
        <w:t>アル・ハラスメントに関する専門員による相談」を開始したところだ</w:t>
      </w:r>
      <w:r w:rsidRPr="008D432A">
        <w:rPr>
          <w:rFonts w:ascii="ＭＳ 明朝" w:eastAsia="ＭＳ 明朝" w:hAnsi="ＭＳ 明朝" w:hint="eastAsia"/>
          <w:szCs w:val="21"/>
        </w:rPr>
        <w:t>が、平成22年度からは、</w:t>
      </w:r>
      <w:r w:rsidR="00E53D1D" w:rsidRPr="008D432A">
        <w:rPr>
          <w:rFonts w:ascii="ＭＳ 明朝" w:eastAsia="ＭＳ 明朝" w:hAnsi="ＭＳ 明朝" w:hint="eastAsia"/>
          <w:szCs w:val="21"/>
        </w:rPr>
        <w:t>「パワー・ハラスメントに関する相談」についても受け付けている</w:t>
      </w:r>
      <w:r w:rsidRPr="008D432A">
        <w:rPr>
          <w:rFonts w:ascii="ＭＳ 明朝" w:eastAsia="ＭＳ 明朝" w:hAnsi="ＭＳ 明朝" w:hint="eastAsia"/>
          <w:szCs w:val="21"/>
        </w:rPr>
        <w:t>。</w:t>
      </w:r>
    </w:p>
    <w:p w:rsidR="0030620C" w:rsidRDefault="00C368A7"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さらに、平成27年７月には、職場におけるハラスメントをなくすために、</w:t>
      </w:r>
      <w:r w:rsidR="00E53D1D" w:rsidRPr="008D432A">
        <w:rPr>
          <w:rFonts w:ascii="ＭＳ 明朝" w:eastAsia="ＭＳ 明朝" w:hAnsi="ＭＳ 明朝" w:hint="eastAsia"/>
          <w:szCs w:val="21"/>
        </w:rPr>
        <w:t>教育長メッセージ「ハラスメント０（ゼロ）に向けて」を発出</w:t>
      </w:r>
      <w:r w:rsidRPr="008D432A">
        <w:rPr>
          <w:rFonts w:ascii="ＭＳ 明朝" w:eastAsia="ＭＳ 明朝" w:hAnsi="ＭＳ 明朝" w:hint="eastAsia"/>
          <w:szCs w:val="21"/>
        </w:rPr>
        <w:t>した。</w:t>
      </w:r>
    </w:p>
    <w:p w:rsidR="0030620C" w:rsidRDefault="00C368A7"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また、マタニティー・ハラスメントの防止及び対応につきましては、平成29年２月に「職場における妊娠・出産・育児休業等に関するハラスメントの防止及び対応に関する指針」を策定し、府立学校に送</w:t>
      </w:r>
      <w:r w:rsidR="00E53D1D" w:rsidRPr="008D432A">
        <w:rPr>
          <w:rFonts w:ascii="ＭＳ 明朝" w:eastAsia="ＭＳ 明朝" w:hAnsi="ＭＳ 明朝" w:hint="eastAsia"/>
          <w:szCs w:val="21"/>
        </w:rPr>
        <w:t>付した。市町村教育委員会に対しましても、参考送付している</w:t>
      </w:r>
      <w:r w:rsidRPr="008D432A">
        <w:rPr>
          <w:rFonts w:ascii="ＭＳ 明朝" w:eastAsia="ＭＳ 明朝" w:hAnsi="ＭＳ 明朝" w:hint="eastAsia"/>
          <w:szCs w:val="21"/>
        </w:rPr>
        <w:t>。</w:t>
      </w:r>
    </w:p>
    <w:p w:rsidR="0030620C" w:rsidRDefault="00E53D1D"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今後とも快適な働きやすい職場環境づくりに努めてまいる</w:t>
      </w:r>
      <w:r w:rsidR="00C368A7" w:rsidRPr="008D432A">
        <w:rPr>
          <w:rFonts w:ascii="ＭＳ 明朝" w:eastAsia="ＭＳ 明朝" w:hAnsi="ＭＳ 明朝" w:hint="eastAsia"/>
          <w:szCs w:val="21"/>
        </w:rPr>
        <w:t>。</w:t>
      </w:r>
    </w:p>
    <w:p w:rsidR="0030620C" w:rsidRDefault="0030620C" w:rsidP="0030620C">
      <w:pPr>
        <w:spacing w:line="240" w:lineRule="auto"/>
        <w:ind w:firstLineChars="100" w:firstLine="198"/>
        <w:rPr>
          <w:rFonts w:ascii="ＭＳ 明朝" w:eastAsia="ＭＳ 明朝" w:hAnsi="ＭＳ 明朝"/>
          <w:szCs w:val="21"/>
        </w:rPr>
      </w:pPr>
    </w:p>
    <w:p w:rsidR="0030620C" w:rsidRDefault="0030620C" w:rsidP="0030620C">
      <w:pPr>
        <w:spacing w:line="240" w:lineRule="auto"/>
        <w:rPr>
          <w:rFonts w:ascii="ＭＳ 明朝" w:eastAsia="ＭＳ 明朝" w:hAnsi="ＭＳ 明朝" w:hint="eastAsia"/>
          <w:szCs w:val="21"/>
        </w:rPr>
      </w:pPr>
      <w:r>
        <w:rPr>
          <w:rFonts w:ascii="ＭＳ 明朝" w:eastAsia="ＭＳ 明朝" w:hAnsi="ＭＳ 明朝" w:hint="eastAsia"/>
          <w:szCs w:val="21"/>
        </w:rPr>
        <w:t>５（</w:t>
      </w:r>
      <w:r>
        <w:rPr>
          <w:rFonts w:ascii="ＭＳ 明朝" w:eastAsia="ＭＳ 明朝" w:hAnsi="ＭＳ 明朝" w:hint="eastAsia"/>
          <w:szCs w:val="21"/>
        </w:rPr>
        <w:t>２</w:t>
      </w:r>
      <w:r>
        <w:rPr>
          <w:rFonts w:ascii="ＭＳ 明朝" w:eastAsia="ＭＳ 明朝" w:hAnsi="ＭＳ 明朝" w:hint="eastAsia"/>
          <w:szCs w:val="21"/>
        </w:rPr>
        <w:t>）の項目について</w:t>
      </w:r>
    </w:p>
    <w:p w:rsidR="0030620C" w:rsidRDefault="00C368A7"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職員の福利厚生制度につきましては、地方公務員法等の趣旨を踏まえ</w:t>
      </w:r>
      <w:r w:rsidR="00E53D1D" w:rsidRPr="008D432A">
        <w:rPr>
          <w:rFonts w:ascii="ＭＳ 明朝" w:eastAsia="ＭＳ 明朝" w:hAnsi="ＭＳ 明朝" w:hint="eastAsia"/>
          <w:szCs w:val="21"/>
        </w:rPr>
        <w:t>つつ、共済組合や互助会等と役割分担を図りながら対応してまいる</w:t>
      </w:r>
      <w:r w:rsidRPr="008D432A">
        <w:rPr>
          <w:rFonts w:ascii="ＭＳ 明朝" w:eastAsia="ＭＳ 明朝" w:hAnsi="ＭＳ 明朝" w:hint="eastAsia"/>
          <w:szCs w:val="21"/>
        </w:rPr>
        <w:t>。</w:t>
      </w:r>
    </w:p>
    <w:p w:rsidR="0030620C" w:rsidRDefault="0030620C" w:rsidP="0030620C">
      <w:pPr>
        <w:spacing w:line="240" w:lineRule="auto"/>
        <w:ind w:firstLineChars="100" w:firstLine="198"/>
        <w:rPr>
          <w:rFonts w:ascii="ＭＳ 明朝" w:eastAsia="ＭＳ 明朝" w:hAnsi="ＭＳ 明朝"/>
          <w:szCs w:val="21"/>
        </w:rPr>
      </w:pPr>
    </w:p>
    <w:p w:rsidR="0030620C" w:rsidRDefault="0030620C" w:rsidP="0030620C">
      <w:pPr>
        <w:spacing w:line="240" w:lineRule="auto"/>
        <w:rPr>
          <w:rFonts w:ascii="ＭＳ 明朝" w:eastAsia="ＭＳ 明朝" w:hAnsi="ＭＳ 明朝" w:hint="eastAsia"/>
          <w:szCs w:val="21"/>
        </w:rPr>
      </w:pPr>
      <w:r>
        <w:rPr>
          <w:rFonts w:ascii="ＭＳ 明朝" w:eastAsia="ＭＳ 明朝" w:hAnsi="ＭＳ 明朝" w:hint="eastAsia"/>
          <w:szCs w:val="21"/>
        </w:rPr>
        <w:lastRenderedPageBreak/>
        <w:t>５（</w:t>
      </w:r>
      <w:r>
        <w:rPr>
          <w:rFonts w:ascii="ＭＳ 明朝" w:eastAsia="ＭＳ 明朝" w:hAnsi="ＭＳ 明朝" w:hint="eastAsia"/>
          <w:szCs w:val="21"/>
        </w:rPr>
        <w:t>３</w:t>
      </w:r>
      <w:r>
        <w:rPr>
          <w:rFonts w:ascii="ＭＳ 明朝" w:eastAsia="ＭＳ 明朝" w:hAnsi="ＭＳ 明朝" w:hint="eastAsia"/>
          <w:szCs w:val="21"/>
        </w:rPr>
        <w:t>）の項目について</w:t>
      </w:r>
    </w:p>
    <w:p w:rsidR="00C368A7" w:rsidRDefault="00C368A7" w:rsidP="0030620C">
      <w:pPr>
        <w:spacing w:line="240" w:lineRule="auto"/>
        <w:ind w:firstLineChars="100" w:firstLine="198"/>
        <w:rPr>
          <w:rFonts w:ascii="ＭＳ 明朝" w:eastAsia="ＭＳ 明朝" w:hAnsi="ＭＳ 明朝"/>
          <w:szCs w:val="21"/>
        </w:rPr>
      </w:pPr>
      <w:r w:rsidRPr="008D432A">
        <w:rPr>
          <w:rFonts w:ascii="ＭＳ 明朝" w:eastAsia="ＭＳ 明朝" w:hAnsi="ＭＳ 明朝" w:hint="eastAsia"/>
          <w:szCs w:val="21"/>
        </w:rPr>
        <w:t>大阪府教育センターで実施する研修においては、現在、常勤講師及び非常</w:t>
      </w:r>
      <w:r w:rsidR="00E53D1D" w:rsidRPr="008D432A">
        <w:rPr>
          <w:rFonts w:ascii="ＭＳ 明朝" w:eastAsia="ＭＳ 明朝" w:hAnsi="ＭＳ 明朝" w:hint="eastAsia"/>
          <w:szCs w:val="21"/>
        </w:rPr>
        <w:t>勤嘱託員等の方を受講可能としており、研修の機会を提供している。引き続き、研修の機会提供に努めてまいる</w:t>
      </w:r>
      <w:r w:rsidRPr="008D432A">
        <w:rPr>
          <w:rFonts w:ascii="ＭＳ 明朝" w:eastAsia="ＭＳ 明朝" w:hAnsi="ＭＳ 明朝" w:hint="eastAsia"/>
          <w:szCs w:val="21"/>
        </w:rPr>
        <w:t>。</w:t>
      </w:r>
    </w:p>
    <w:p w:rsidR="0030620C" w:rsidRPr="008D432A" w:rsidRDefault="0030620C" w:rsidP="0030620C">
      <w:pPr>
        <w:spacing w:line="240" w:lineRule="auto"/>
        <w:rPr>
          <w:rFonts w:ascii="ＭＳ 明朝" w:eastAsia="ＭＳ 明朝" w:hAnsi="ＭＳ 明朝" w:hint="eastAsia"/>
          <w:szCs w:val="21"/>
        </w:rPr>
      </w:pPr>
      <w:bookmarkStart w:id="0" w:name="_GoBack"/>
      <w:bookmarkEnd w:id="0"/>
    </w:p>
    <w:sectPr w:rsidR="0030620C" w:rsidRPr="008D432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924" w:rsidRDefault="002F0924" w:rsidP="002405A9">
      <w:pPr>
        <w:spacing w:line="240" w:lineRule="auto"/>
      </w:pPr>
      <w:r>
        <w:separator/>
      </w:r>
    </w:p>
  </w:endnote>
  <w:endnote w:type="continuationSeparator" w:id="0">
    <w:p w:rsidR="002F0924" w:rsidRDefault="002F0924" w:rsidP="00240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EA2" w:rsidRDefault="005A1E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EA2" w:rsidRDefault="005A1E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EA2" w:rsidRDefault="005A1E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924" w:rsidRDefault="002F0924" w:rsidP="002405A9">
      <w:pPr>
        <w:spacing w:line="240" w:lineRule="auto"/>
      </w:pPr>
      <w:r>
        <w:separator/>
      </w:r>
    </w:p>
  </w:footnote>
  <w:footnote w:type="continuationSeparator" w:id="0">
    <w:p w:rsidR="002F0924" w:rsidRDefault="002F0924" w:rsidP="002405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EA2" w:rsidRDefault="005A1E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EA2" w:rsidRDefault="005A1EA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EA2" w:rsidRDefault="005A1E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C7"/>
    <w:rsid w:val="00034B56"/>
    <w:rsid w:val="000E55EA"/>
    <w:rsid w:val="00173606"/>
    <w:rsid w:val="001D6475"/>
    <w:rsid w:val="001F45CF"/>
    <w:rsid w:val="002112EA"/>
    <w:rsid w:val="002405A9"/>
    <w:rsid w:val="002473F2"/>
    <w:rsid w:val="002837F5"/>
    <w:rsid w:val="002F0924"/>
    <w:rsid w:val="0030620C"/>
    <w:rsid w:val="00387839"/>
    <w:rsid w:val="00420AE8"/>
    <w:rsid w:val="005A1EA2"/>
    <w:rsid w:val="008D40DE"/>
    <w:rsid w:val="008D432A"/>
    <w:rsid w:val="008F5402"/>
    <w:rsid w:val="00B20CB9"/>
    <w:rsid w:val="00BC404D"/>
    <w:rsid w:val="00C242E9"/>
    <w:rsid w:val="00C368A7"/>
    <w:rsid w:val="00C74FC0"/>
    <w:rsid w:val="00E53D1D"/>
    <w:rsid w:val="00F65CC7"/>
    <w:rsid w:val="00F873FD"/>
    <w:rsid w:val="00FC067F"/>
    <w:rsid w:val="00FC2328"/>
    <w:rsid w:val="00FF4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442F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CC7"/>
    <w:pPr>
      <w:widowControl w:val="0"/>
      <w:autoSpaceDE w:val="0"/>
      <w:autoSpaceDN w:val="0"/>
      <w:spacing w:line="481" w:lineRule="atLeast"/>
      <w:jc w:val="both"/>
    </w:pPr>
    <w:rPr>
      <w:rFonts w:ascii="明朝体" w:eastAsia="明朝体" w:hAnsi="Century" w:cs="Times New Roman"/>
      <w:spacing w:val="-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5A9"/>
    <w:pPr>
      <w:tabs>
        <w:tab w:val="center" w:pos="4252"/>
        <w:tab w:val="right" w:pos="8504"/>
      </w:tabs>
      <w:snapToGrid w:val="0"/>
    </w:pPr>
  </w:style>
  <w:style w:type="character" w:customStyle="1" w:styleId="a4">
    <w:name w:val="ヘッダー (文字)"/>
    <w:basedOn w:val="a0"/>
    <w:link w:val="a3"/>
    <w:uiPriority w:val="99"/>
    <w:rsid w:val="002405A9"/>
    <w:rPr>
      <w:rFonts w:ascii="明朝体" w:eastAsia="明朝体" w:hAnsi="Century" w:cs="Times New Roman"/>
      <w:spacing w:val="-6"/>
      <w:szCs w:val="20"/>
    </w:rPr>
  </w:style>
  <w:style w:type="paragraph" w:styleId="a5">
    <w:name w:val="footer"/>
    <w:basedOn w:val="a"/>
    <w:link w:val="a6"/>
    <w:uiPriority w:val="99"/>
    <w:unhideWhenUsed/>
    <w:rsid w:val="002405A9"/>
    <w:pPr>
      <w:tabs>
        <w:tab w:val="center" w:pos="4252"/>
        <w:tab w:val="right" w:pos="8504"/>
      </w:tabs>
      <w:snapToGrid w:val="0"/>
    </w:pPr>
  </w:style>
  <w:style w:type="character" w:customStyle="1" w:styleId="a6">
    <w:name w:val="フッター (文字)"/>
    <w:basedOn w:val="a0"/>
    <w:link w:val="a5"/>
    <w:uiPriority w:val="99"/>
    <w:rsid w:val="002405A9"/>
    <w:rPr>
      <w:rFonts w:ascii="明朝体" w:eastAsia="明朝体" w:hAnsi="Century" w:cs="Times New Roman"/>
      <w:spacing w:val="-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2020-07-17T04:50:00Z</dcterms:created>
  <dcterms:modified xsi:type="dcterms:W3CDTF">2020-07-17T04:50:00Z</dcterms:modified>
</cp:coreProperties>
</file>